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48" w:rsidRDefault="00050648" w:rsidP="00050648"/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  <w:r>
        <w:t>INFORME GERENCIAL</w:t>
      </w: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  <w:r>
        <w:t>PRESUPUESTO TRANSPORTE DE HIDROCARBUROS</w:t>
      </w: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  <w:r>
        <w:t>TRANSPORTE DE HIDROCARBUROS LTDA.</w:t>
      </w: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  <w:r>
        <w:t>ELABORADO POR LOGISGRUPO</w:t>
      </w:r>
      <w:r w:rsidR="008C5280">
        <w:t>NOCHE.</w:t>
      </w:r>
      <w:bookmarkStart w:id="0" w:name="_GoBack"/>
      <w:bookmarkEnd w:id="0"/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050648" w:rsidRDefault="00050648" w:rsidP="00050648">
      <w:pPr>
        <w:jc w:val="center"/>
      </w:pPr>
    </w:p>
    <w:p w:rsidR="00963F09" w:rsidRDefault="001E7786">
      <w:r>
        <w:lastRenderedPageBreak/>
        <w:t xml:space="preserve">El presente informe está  proyectado a 3 años para determinar </w:t>
      </w:r>
      <w:r w:rsidR="00963F09">
        <w:t xml:space="preserve"> la viabilidad económica  del transporte de crudo desde el Yacimiento hasta la estación de bombeo util</w:t>
      </w:r>
      <w:r w:rsidR="001208E0">
        <w:t>izando transporte por carretera, previa instalación de una infraestructura  adecuada.</w:t>
      </w:r>
    </w:p>
    <w:p w:rsidR="008C5280" w:rsidRDefault="008C5280">
      <w:r>
        <w:t xml:space="preserve">El </w:t>
      </w:r>
      <w:r w:rsidR="00963F09">
        <w:t>CAPITAL INICIAL</w:t>
      </w:r>
      <w:r>
        <w:t xml:space="preserve"> es </w:t>
      </w:r>
      <w:r w:rsidR="00963F09">
        <w:t xml:space="preserve"> de 200.000.000 </w:t>
      </w:r>
      <w:r w:rsidR="005B6C0D">
        <w:t>el cual fue obtenido  mediante un crédito bancario previo análisis de los costos y gastos que se necesitan para dar inicio al proyecto en el primer mes.</w:t>
      </w:r>
    </w:p>
    <w:p w:rsidR="00963F09" w:rsidRDefault="005B6C0D">
      <w:r>
        <w:t xml:space="preserve"> Este crédito fue diferido a tres años con una tasa de interés  mensual de 0.95%.</w:t>
      </w:r>
    </w:p>
    <w:p w:rsidR="005B6C0D" w:rsidRPr="00A01C9C" w:rsidRDefault="007B17C0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  <w:r>
        <w:t xml:space="preserve">El ingreso por  ventas en el primer año  es </w:t>
      </w:r>
      <w:r w:rsidRPr="00A01C9C">
        <w:t xml:space="preserve">de </w:t>
      </w:r>
      <w:r w:rsidR="00050648">
        <w:t xml:space="preserve"> $ 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4.026.000.000, el costo de venta es de </w:t>
      </w:r>
      <w:r w:rsidR="00050648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$ 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2.196.000.000,</w:t>
      </w:r>
      <w:r w:rsidR="00A77F51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presentando un beneficio neto de</w:t>
      </w:r>
      <w:r w:rsidR="00050648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$</w:t>
      </w:r>
      <w:r w:rsidR="00A77F51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871.075.088.</w:t>
      </w:r>
    </w:p>
    <w:p w:rsidR="00A77F51" w:rsidRPr="00A01C9C" w:rsidRDefault="00A77F51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El segundo año el ingreso por venta es de</w:t>
      </w:r>
      <w:r w:rsidR="00050648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$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4.167.040.000, el costo de venta es de </w:t>
      </w:r>
      <w:r w:rsidR="00050648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$ </w:t>
      </w:r>
      <w:r w:rsidR="00322BB7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2</w:t>
      </w:r>
      <w:r w:rsidR="008C528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="00322BB7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283</w:t>
      </w:r>
      <w:r w:rsidR="008C528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="00322BB7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840</w:t>
      </w:r>
      <w:r w:rsidR="00050648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="00322BB7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000,</w:t>
      </w:r>
      <w:r w:rsidR="001208E0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</w:t>
      </w:r>
      <w:r w:rsidR="00322BB7"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presentando un beneficio neto de 905.918.092</w:t>
      </w:r>
    </w:p>
    <w:p w:rsidR="00322BB7" w:rsidRDefault="00322BB7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El tercer año el ingreso por venta es de 4.375.392.000, el costo de venta es de 2</w:t>
      </w:r>
      <w:r w:rsidR="008C528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398</w:t>
      </w:r>
      <w:r w:rsidR="008C528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032</w:t>
      </w:r>
      <w:r w:rsidR="008C528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000,</w:t>
      </w:r>
      <w:r w:rsidR="001208E0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 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presentando un </w:t>
      </w:r>
      <w:r w:rsidR="001208E0"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beneficio neto de  </w:t>
      </w:r>
      <w:r w:rsidRPr="00A01C9C">
        <w:rPr>
          <w:rFonts w:ascii="Tahoma" w:eastAsia="Times New Roman" w:hAnsi="Tahoma" w:cs="Tahoma"/>
          <w:bCs/>
          <w:sz w:val="18"/>
          <w:szCs w:val="18"/>
          <w:lang w:eastAsia="es-CO"/>
        </w:rPr>
        <w:t>951.213.996</w:t>
      </w:r>
      <w:r w:rsidR="001208E0">
        <w:rPr>
          <w:rFonts w:ascii="Tahoma" w:eastAsia="Times New Roman" w:hAnsi="Tahoma" w:cs="Tahoma"/>
          <w:bCs/>
          <w:sz w:val="18"/>
          <w:szCs w:val="18"/>
          <w:lang w:eastAsia="es-CO"/>
        </w:rPr>
        <w:t>.</w:t>
      </w:r>
    </w:p>
    <w:p w:rsidR="001208E0" w:rsidRDefault="001208E0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  <w:r>
        <w:rPr>
          <w:rFonts w:ascii="Tahoma" w:eastAsia="Times New Roman" w:hAnsi="Tahoma" w:cs="Tahoma"/>
          <w:bCs/>
          <w:sz w:val="18"/>
          <w:szCs w:val="18"/>
          <w:lang w:eastAsia="es-CO"/>
        </w:rPr>
        <w:t xml:space="preserve">De acuerdo a estas cifras se puede determinar que el proyecto como tal es económicamente viable y genera un margen de ganancia del  </w:t>
      </w:r>
      <w:r w:rsidR="00114265">
        <w:rPr>
          <w:rFonts w:ascii="Tahoma" w:eastAsia="Times New Roman" w:hAnsi="Tahoma" w:cs="Tahoma"/>
          <w:bCs/>
          <w:sz w:val="18"/>
          <w:szCs w:val="18"/>
          <w:lang w:eastAsia="es-CO"/>
        </w:rPr>
        <w:t>40%.</w:t>
      </w:r>
    </w:p>
    <w:p w:rsidR="001208E0" w:rsidRDefault="001208E0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</w:p>
    <w:p w:rsidR="001208E0" w:rsidRPr="00A01C9C" w:rsidRDefault="001208E0">
      <w:pPr>
        <w:rPr>
          <w:rFonts w:ascii="Tahoma" w:eastAsia="Times New Roman" w:hAnsi="Tahoma" w:cs="Tahoma"/>
          <w:bCs/>
          <w:sz w:val="18"/>
          <w:szCs w:val="18"/>
          <w:lang w:eastAsia="es-CO"/>
        </w:rPr>
      </w:pPr>
    </w:p>
    <w:sectPr w:rsidR="001208E0" w:rsidRPr="00A01C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418"/>
    <w:rsid w:val="00050648"/>
    <w:rsid w:val="00114265"/>
    <w:rsid w:val="001208E0"/>
    <w:rsid w:val="001E7786"/>
    <w:rsid w:val="00322BB7"/>
    <w:rsid w:val="005B6C0D"/>
    <w:rsid w:val="006C6418"/>
    <w:rsid w:val="007B17C0"/>
    <w:rsid w:val="008975D1"/>
    <w:rsid w:val="008C5280"/>
    <w:rsid w:val="00963F09"/>
    <w:rsid w:val="00A01C9C"/>
    <w:rsid w:val="00A7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5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3858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417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03193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403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8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16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2012-03-13T22:46:00Z</dcterms:created>
  <dcterms:modified xsi:type="dcterms:W3CDTF">2012-03-14T01:14:00Z</dcterms:modified>
</cp:coreProperties>
</file>